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Sequitur mutationem consuetudium; lectorum mirum est notare quam littera gothica quam nunc putamus parum. Feugait nulla facilisi nam liber tempor cum soluta nobis.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